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023-25-263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22.12.2025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LB021 Flachdacharbeiten I Sanierung und Erweiterung der Musikschule Tübingen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Gefälledach EPS mit bitum. Abdichtung, ext. Dachbegrünung, Kiesauflast, Auflastgehaltenes Sicherungsgeländer, Dachausstieg, Dachabläufe, PV Grundrahmen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